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Guide’s Purpose: Breaking the Illusion of Certainty</w:t>
      </w:r>
    </w:p>
    <w:p>
      <w:pPr>
        <w:pStyle w:val="BodyText"/>
        <w:bidi w:val="0"/>
        <w:jc w:val="start"/>
        <w:rPr/>
      </w:pPr>
      <w:r>
        <w:rPr/>
        <w:t xml:space="preserve">I’m writing a guide—not just any guide, but one designed to bring you to a very specific state: </w:t>
      </w:r>
      <w:r>
        <w:rPr>
          <w:rStyle w:val="Strong"/>
        </w:rPr>
        <w:t>the moment you stop understanding what to believe and what not to believe</w:t>
      </w:r>
      <w:r>
        <w:rPr/>
        <w:t xml:space="preserve">. That’s the first goal. The confusion isn’t about facts or opinions; it’s about </w:t>
      </w:r>
      <w:r>
        <w:rPr>
          <w:rStyle w:val="Strong"/>
        </w:rPr>
        <w:t>inborn sensations, meanings, descriptions, and interpretations</w:t>
      </w:r>
      <w:r>
        <w:rPr/>
        <w:t xml:space="preserve">. Do you trust them? Do you dismiss them? The guide forces you to confront that you </w:t>
      </w:r>
      <w:r>
        <w:rPr>
          <w:rStyle w:val="Emphasis"/>
        </w:rPr>
        <w:t>don’t know</w:t>
      </w:r>
      <w:r>
        <w:rPr/>
        <w:t>—and that’s the point.</w:t>
      </w:r>
    </w:p>
    <w:p>
      <w:pPr>
        <w:pStyle w:val="BodyText"/>
        <w:bidi w:val="0"/>
        <w:jc w:val="start"/>
        <w:rPr/>
      </w:pPr>
      <w:r>
        <w:rPr/>
        <w:t xml:space="preserve">But I haven’t written the second part yet. The part about </w:t>
      </w:r>
      <w:r>
        <w:rPr>
          <w:rStyle w:val="Emphasis"/>
        </w:rPr>
        <w:t>what comes next</w:t>
      </w:r>
      <w:r>
        <w:rPr/>
        <w:t>. So right now, I’m recording what I plan to explore after you reach that state of unknowing.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Trap: The False Binary Choice</w:t>
      </w:r>
    </w:p>
    <w:p>
      <w:pPr>
        <w:pStyle w:val="BodyText"/>
        <w:bidi w:val="0"/>
        <w:jc w:val="start"/>
        <w:rPr/>
      </w:pPr>
      <w:r>
        <w:rPr/>
        <w:t>Here’s the mistake you might make once you’re in that state:</w:t>
        <w:br/>
        <w:t xml:space="preserve">You’ll think, </w:t>
      </w:r>
      <w:r>
        <w:rPr>
          <w:rStyle w:val="Emphasis"/>
        </w:rPr>
        <w:t>"Okay, I don’t know whether to believe any of this. Should I believe it all? Should I reject it all?"</w:t>
      </w:r>
      <w:r>
        <w:rPr/>
        <w:br/>
        <w:t>It feels like you’re forced to pick one of two options: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Believe everything</w:t>
      </w:r>
      <w:r>
        <w:rPr/>
        <w:t xml:space="preserve"> (the descriptions, the meanings, the emotions they imply).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Reject everything</w:t>
      </w:r>
      <w:r>
        <w:rPr/>
        <w:t xml:space="preserve"> (dismiss it all as meaningless). 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>Neither option is proven</w:t>
      </w:r>
      <w:r>
        <w:rPr/>
        <w:t>. There’s no evidence to fully commit to belief or disbelief. So what do you do?</w:t>
      </w:r>
    </w:p>
    <w:p>
      <w:pPr>
        <w:pStyle w:val="BodyText"/>
        <w:bidi w:val="0"/>
        <w:jc w:val="start"/>
        <w:rPr/>
      </w:pPr>
      <w:r>
        <w:rPr/>
        <w:t xml:space="preserve">You forget there’s a </w:t>
      </w:r>
      <w:r>
        <w:rPr>
          <w:rStyle w:val="Strong"/>
        </w:rPr>
        <w:t>third option</w:t>
      </w:r>
      <w:r>
        <w:rPr/>
        <w:t>:</w:t>
        <w:br/>
      </w:r>
      <w:r>
        <w:rPr>
          <w:rStyle w:val="Strong"/>
        </w:rPr>
        <w:t>Do nothing with the uncertainty.</w:t>
      </w:r>
      <w:r>
        <w:rPr/>
        <w:br/>
        <w:t xml:space="preserve">Stay in the state of not-knowing—and be </w:t>
      </w:r>
      <w:r>
        <w:rPr>
          <w:rStyle w:val="Emphasis"/>
        </w:rPr>
        <w:t>completely okay</w:t>
      </w:r>
      <w:r>
        <w:rPr/>
        <w:t xml:space="preserve"> with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Third Option: Radical Non-Action</w:t>
      </w:r>
    </w:p>
    <w:p>
      <w:pPr>
        <w:pStyle w:val="BodyText"/>
        <w:bidi w:val="0"/>
        <w:jc w:val="start"/>
        <w:rPr/>
      </w:pPr>
      <w:r>
        <w:rPr/>
        <w:t xml:space="preserve">You don’t have to choose. You don’t have to </w:t>
      </w:r>
      <w:r>
        <w:rPr>
          <w:rStyle w:val="Emphasis"/>
        </w:rPr>
        <w:t>do</w:t>
      </w:r>
      <w:r>
        <w:rPr/>
        <w:t xml:space="preserve"> anything with the fact that you don’t know what to believe.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can </w:t>
      </w:r>
      <w:r>
        <w:rPr>
          <w:rStyle w:val="Strong"/>
        </w:rPr>
        <w:t>remain in the uncertainty</w:t>
      </w:r>
      <w:r>
        <w:rPr/>
        <w:t xml:space="preserve"> without panic.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can </w:t>
      </w:r>
      <w:r>
        <w:rPr>
          <w:rStyle w:val="Strong"/>
        </w:rPr>
        <w:t>stop trying to resolve it</w:t>
      </w:r>
      <w:r>
        <w:rPr/>
        <w:t xml:space="preserve">—because it’s not a problem that needs solving.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can </w:t>
      </w:r>
      <w:r>
        <w:rPr>
          <w:rStyle w:val="Strong"/>
        </w:rPr>
        <w:t>ignore the question entirely</w:t>
      </w:r>
      <w:r>
        <w:rPr/>
        <w:t xml:space="preserve"> and move on. </w:t>
      </w:r>
    </w:p>
    <w:p>
      <w:pPr>
        <w:pStyle w:val="BodyText"/>
        <w:bidi w:val="0"/>
        <w:jc w:val="start"/>
        <w:rPr/>
      </w:pPr>
      <w:r>
        <w:rPr/>
        <w:t xml:space="preserve">The moment you see this possibility, everything shifts. If you </w:t>
      </w:r>
      <w:r>
        <w:rPr>
          <w:rStyle w:val="Emphasis"/>
        </w:rPr>
        <w:t>don’t</w:t>
      </w:r>
      <w:r>
        <w:rPr/>
        <w:t xml:space="preserve"> see it, you’ll keep oscillating:</w:t>
        <w:br/>
      </w:r>
      <w:r>
        <w:rPr>
          <w:rStyle w:val="Emphasis"/>
        </w:rPr>
        <w:t>"Okay, I won’t believe."</w:t>
      </w:r>
      <w:r>
        <w:rPr/>
        <w:t xml:space="preserve"> → </w:t>
      </w:r>
      <w:r>
        <w:rPr>
          <w:rStyle w:val="Emphasis"/>
        </w:rPr>
        <w:t>"But why not believe?"</w:t>
      </w:r>
      <w:r>
        <w:rPr/>
        <w:t xml:space="preserve"> → </w:t>
      </w:r>
      <w:r>
        <w:rPr>
          <w:rStyle w:val="Emphasis"/>
        </w:rPr>
        <w:t>"Fine, I’ll believe."</w:t>
      </w:r>
      <w:r>
        <w:rPr/>
        <w:t xml:space="preserve"> → </w:t>
      </w:r>
      <w:r>
        <w:rPr>
          <w:rStyle w:val="Emphasis"/>
        </w:rPr>
        <w:t>"But this feels fake."</w:t>
      </w:r>
      <w:r>
        <w:rPr/>
        <w:br/>
        <w:t>You’ll force yourself into a half-hearted belief—</w:t>
      </w:r>
      <w:r>
        <w:rPr>
          <w:rStyle w:val="Strong"/>
        </w:rPr>
        <w:t>5% conviction</w:t>
      </w:r>
      <w:r>
        <w:rPr/>
        <w:t xml:space="preserve">—and your emotions will feel just as weak: 5% anger, 5% joy, 5% fear. A ghost of what they’d be if you </w:t>
      </w:r>
      <w:r>
        <w:rPr>
          <w:rStyle w:val="Emphasis"/>
        </w:rPr>
        <w:t>truly</w:t>
      </w:r>
      <w:r>
        <w:rPr/>
        <w:t xml:space="preserve"> believed.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"As-If" State</w:t>
      </w:r>
    </w:p>
    <w:p>
      <w:pPr>
        <w:pStyle w:val="BodyText"/>
        <w:bidi w:val="0"/>
        <w:jc w:val="start"/>
        <w:rPr/>
      </w:pPr>
      <w:r>
        <w:rPr/>
        <w:t xml:space="preserve">I experimented with this in a game called </w:t>
      </w:r>
      <w:r>
        <w:rPr>
          <w:rStyle w:val="Emphasis"/>
        </w:rPr>
        <w:t>"State"</w:t>
      </w:r>
      <w:r>
        <w:rPr/>
        <w:t xml:space="preserve"> (Состояние). I pretended to believe in the meanings I observed—</w:t>
      </w:r>
      <w:r>
        <w:rPr>
          <w:rStyle w:val="Strong"/>
        </w:rPr>
        <w:t>not because I actually believed them, but as an experiment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described my observations.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saw the "meaning" they implied (e.g., </w:t>
      </w:r>
      <w:r>
        <w:rPr>
          <w:rStyle w:val="Emphasis"/>
        </w:rPr>
        <w:t>"I should be angry"</w:t>
      </w:r>
      <w:r>
        <w:rPr/>
        <w:t xml:space="preserve">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acted as if it were true</w:t>
      </w:r>
      <w:r>
        <w:rPr/>
        <w:t xml:space="preserve">—but without real conviction.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behaved</w:t>
      </w:r>
      <w:r>
        <w:rPr/>
        <w:t xml:space="preserve"> like I was angry, but </w:t>
      </w:r>
      <w:r>
        <w:rPr>
          <w:rStyle w:val="Strong"/>
        </w:rPr>
        <w:t>didn’t feel anger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There was a faint echo of emotion—</w:t>
      </w:r>
      <w:r>
        <w:rPr>
          <w:rStyle w:val="Strong"/>
        </w:rPr>
        <w:t>not imagined, but not real either</w:t>
      </w:r>
      <w:r>
        <w:rPr/>
        <w:t xml:space="preserve">. A strange, hollow sensation.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 was </w:t>
      </w:r>
      <w:r>
        <w:rPr>
          <w:rStyle w:val="Strong"/>
        </w:rPr>
        <w:t>less painful</w:t>
      </w:r>
      <w:r>
        <w:rPr/>
        <w:t xml:space="preserve"> than full belief, but still </w:t>
      </w:r>
      <w:r>
        <w:rPr>
          <w:rStyle w:val="Strong"/>
        </w:rPr>
        <w:t>unsettling</w:t>
      </w:r>
      <w:r>
        <w:rPr/>
        <w:t xml:space="preserve">. A "belief without belief." </w:t>
      </w:r>
    </w:p>
    <w:p>
      <w:pPr>
        <w:pStyle w:val="BodyText"/>
        <w:bidi w:val="0"/>
        <w:jc w:val="start"/>
        <w:rPr/>
      </w:pPr>
      <w:r>
        <w:rPr/>
        <w:t>This proved something crucial:</w:t>
        <w:br/>
      </w:r>
      <w:r>
        <w:rPr>
          <w:rStyle w:val="Strong"/>
        </w:rPr>
        <w:t>Following meanings blindly—even as a game—still traps you in the same flawed system.</w:t>
      </w:r>
      <w:r>
        <w:rPr/>
        <w:t xml:space="preserve"> It’s just a </w:t>
      </w:r>
      <w:r>
        <w:rPr>
          <w:rStyle w:val="Emphasis"/>
        </w:rPr>
        <w:t>lighter</w:t>
      </w:r>
      <w:r>
        <w:rPr/>
        <w:t xml:space="preserve"> version of the delusion.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Realization: Unknowing as Freedom</w:t>
      </w:r>
    </w:p>
    <w:p>
      <w:pPr>
        <w:pStyle w:val="BodyText"/>
        <w:bidi w:val="0"/>
        <w:jc w:val="start"/>
        <w:rPr/>
      </w:pPr>
      <w:r>
        <w:rPr/>
        <w:t>The breakthrough?</w:t>
        <w:br/>
      </w:r>
      <w:r>
        <w:rPr>
          <w:rStyle w:val="Strong"/>
        </w:rPr>
        <w:t>You don’t have to engage with the question at all.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need to believe.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need to disbelieve.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need to </w:t>
      </w:r>
      <w:r>
        <w:rPr>
          <w:rStyle w:val="Emphasis"/>
        </w:rPr>
        <w:t>decide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The illusion is that you </w:t>
      </w:r>
      <w:r>
        <w:rPr>
          <w:rStyle w:val="Emphasis"/>
        </w:rPr>
        <w:t>must</w:t>
      </w:r>
      <w:r>
        <w:rPr/>
        <w:t xml:space="preserve"> choose. But </w:t>
      </w:r>
      <w:r>
        <w:rPr>
          <w:rStyle w:val="Strong"/>
        </w:rPr>
        <w:t>who said that?</w:t>
      </w:r>
      <w:r>
        <w:rPr/>
        <w:t xml:space="preserve"> The only "problem" is the assumption that uncertainty is unacceptable.</w:t>
      </w:r>
    </w:p>
    <w:p>
      <w:pPr>
        <w:pStyle w:val="BodyText"/>
        <w:bidi w:val="0"/>
        <w:jc w:val="start"/>
        <w:rPr/>
      </w:pPr>
      <w:r>
        <w:rPr/>
        <w:t>Once you see that, you realize: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Not-knowing is not a failure.</w:t>
      </w:r>
      <w:r>
        <w:rPr/>
        <w:t xml:space="preserve"> It’s just a state.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can live there.</w:t>
      </w:r>
      <w:r>
        <w:rPr/>
        <w:t xml:space="preserve"> No urgency, no pressure.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"problem" dissolves</w:t>
      </w:r>
      <w:r>
        <w:rPr/>
        <w:t xml:space="preserve"> because it was never real.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Insight: Speaking Without Believing</w:t>
      </w:r>
    </w:p>
    <w:p>
      <w:pPr>
        <w:pStyle w:val="BodyText"/>
        <w:bidi w:val="0"/>
        <w:jc w:val="start"/>
        <w:rPr/>
      </w:pPr>
      <w:r>
        <w:rPr/>
        <w:t>Here’s the paradox: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</w:t>
      </w:r>
      <w:r>
        <w:rPr>
          <w:rStyle w:val="Emphasis"/>
        </w:rPr>
        <w:t>believe</w:t>
      </w:r>
      <w:r>
        <w:rPr/>
        <w:t xml:space="preserve"> what I’m saying (because belief requires proof, and there is none).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 also can’t </w:t>
      </w:r>
      <w:r>
        <w:rPr>
          <w:rStyle w:val="Emphasis"/>
        </w:rPr>
        <w:t>believe</w:t>
      </w:r>
      <w:r>
        <w:rPr/>
        <w:t xml:space="preserve"> that I </w:t>
      </w:r>
      <w:r>
        <w:rPr>
          <w:rStyle w:val="Emphasis"/>
        </w:rPr>
        <w:t>can’t</w:t>
      </w:r>
      <w:r>
        <w:rPr/>
        <w:t xml:space="preserve"> believe it (because that’s just another layer of the same trap).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way out?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Say the thing anyway.</w:t>
      </w:r>
      <w:r>
        <w:rPr/>
        <w:t xml:space="preserve"> Describe the observation. State the meaning.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demand belief.</w:t>
      </w:r>
      <w:r>
        <w:rPr/>
        <w:t xml:space="preserve"> Let it exist as words, not truth.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act of speaking is enough.</w:t>
      </w:r>
      <w:r>
        <w:rPr/>
        <w:t xml:space="preserve"> It changes something—even if you don’t know how. </w:t>
      </w:r>
    </w:p>
    <w:p>
      <w:pPr>
        <w:pStyle w:val="BodyText"/>
        <w:bidi w:val="0"/>
        <w:jc w:val="start"/>
        <w:rPr/>
      </w:pPr>
      <w:r>
        <w:rPr/>
        <w:t xml:space="preserve">This isn’t about convincing yourself. It’s about </w:t>
      </w:r>
      <w:r>
        <w:rPr>
          <w:rStyle w:val="Strong"/>
        </w:rPr>
        <w:t>seeing the mechanism</w:t>
      </w:r>
      <w:r>
        <w:rPr/>
        <w:t>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You notice a thought (</w:t>
      </w:r>
      <w:r>
        <w:rPr>
          <w:rStyle w:val="Emphasis"/>
        </w:rPr>
        <w:t>"I should be angry"</w:t>
      </w:r>
      <w:r>
        <w:rPr/>
        <w:t xml:space="preserve">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don’t have to obey it or reject it.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can </w:t>
      </w:r>
      <w:r>
        <w:rPr>
          <w:rStyle w:val="Strong"/>
        </w:rPr>
        <w:t>just let it pass</w:t>
      </w:r>
      <w:r>
        <w:rPr/>
        <w:t xml:space="preserve">—and in that space, something shifts.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Better State</w:t>
      </w:r>
    </w:p>
    <w:p>
      <w:pPr>
        <w:pStyle w:val="BodyText"/>
        <w:bidi w:val="0"/>
        <w:jc w:val="start"/>
        <w:rPr/>
      </w:pPr>
      <w:r>
        <w:rPr/>
        <w:t>The best state isn’t forced belief or forced skepticism.</w:t>
        <w:br/>
        <w:t xml:space="preserve">It’s </w:t>
      </w:r>
      <w:r>
        <w:rPr>
          <w:rStyle w:val="Strong"/>
        </w:rPr>
        <w:t>seeing that you’re free to stay in the unknown</w:t>
      </w:r>
      <w:r>
        <w:rPr/>
        <w:t>—without guilt, without fear.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one is forcing you to pick a side.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question </w:t>
      </w:r>
      <w:r>
        <w:rPr>
          <w:rStyle w:val="Emphasis"/>
        </w:rPr>
        <w:t>"What do I believe?"</w:t>
      </w:r>
      <w:r>
        <w:rPr/>
        <w:t xml:space="preserve"> can be </w:t>
      </w:r>
      <w:r>
        <w:rPr>
          <w:rStyle w:val="Strong"/>
        </w:rPr>
        <w:t>dropped entirely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You’re left with </w:t>
      </w:r>
      <w:r>
        <w:rPr>
          <w:rStyle w:val="Strong"/>
        </w:rPr>
        <w:t>clarity without certainty</w:t>
      </w:r>
      <w:r>
        <w:rPr/>
        <w:t xml:space="preserve">—and that’s lighter than either extreme.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Guide’s Unfinished Work</w:t>
      </w:r>
    </w:p>
    <w:p>
      <w:pPr>
        <w:pStyle w:val="BodyText"/>
        <w:bidi w:val="0"/>
        <w:jc w:val="start"/>
        <w:rPr/>
      </w:pPr>
      <w:r>
        <w:rPr/>
        <w:t>This is where I’m headed next in the guide: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How to </w:t>
      </w:r>
      <w:r>
        <w:rPr>
          <w:rStyle w:val="Strong"/>
        </w:rPr>
        <w:t>live in the third option</w:t>
      </w:r>
      <w:r>
        <w:rPr/>
        <w:t xml:space="preserve"> without slipping back into the binary trap.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How to </w:t>
      </w:r>
      <w:r>
        <w:rPr>
          <w:rStyle w:val="Strong"/>
        </w:rPr>
        <w:t>observe meanings</w:t>
      </w:r>
      <w:r>
        <w:rPr/>
        <w:t xml:space="preserve"> without being ruled by them.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How to </w:t>
      </w:r>
      <w:r>
        <w:rPr>
          <w:rStyle w:val="Strong"/>
        </w:rPr>
        <w:t>act from a place of not-knowing</w:t>
      </w:r>
      <w:r>
        <w:rPr/>
        <w:t xml:space="preserve">—not as a defect, but as a strength. </w:t>
      </w:r>
    </w:p>
    <w:p>
      <w:pPr>
        <w:pStyle w:val="BodyText"/>
        <w:bidi w:val="0"/>
        <w:jc w:val="start"/>
        <w:rPr/>
      </w:pPr>
      <w:r>
        <w:rPr/>
        <w:t>For now, I’ll keep testing. But the core is clear:</w:t>
        <w:br/>
      </w:r>
      <w:r>
        <w:rPr>
          <w:rStyle w:val="Strong"/>
        </w:rPr>
        <w:t>The freedom isn’t in the answer. It’s in realizing you don’t need one.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843</Words>
  <Characters>3905</Characters>
  <CharactersWithSpaces>4674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2026-03-24T07:04:47Z</dcterms:created>
  <dc:creator/>
  <dc:description/>
  <dc:language>ru-RU</dc:language>
  <cp:lastModifiedBy/>
  <dcterms:modified xsi:type="dcterms:W3CDTF">2026-03-24T07:04:48Z</dcterms:modified>
  <cp:revision>2</cp:revision>
  <dc:subject/>
  <dc:title>Calibri</dc:title>
</cp:coreProperties>
</file>